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DEF" w:rsidRDefault="00F23DEF" w:rsidP="00F23DEF">
      <w:pPr>
        <w:tabs>
          <w:tab w:val="left" w:pos="2685"/>
        </w:tabs>
        <w:jc w:val="center"/>
      </w:pPr>
      <w:r>
        <w:rPr>
          <w:noProof/>
        </w:rPr>
        <w:drawing>
          <wp:inline distT="0" distB="0" distL="0" distR="0">
            <wp:extent cx="1836420" cy="960120"/>
            <wp:effectExtent l="0" t="0" r="0" b="0"/>
            <wp:docPr id="12" name="Рисунок 12" descr="J0153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15329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36420" cy="960120"/>
            <wp:effectExtent l="0" t="0" r="0" b="0"/>
            <wp:docPr id="11" name="Рисунок 11" descr="J0153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15329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36420" cy="960120"/>
            <wp:effectExtent l="0" t="0" r="0" b="0"/>
            <wp:docPr id="10" name="Рисунок 10" descr="J0153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15329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DEF" w:rsidRDefault="00F23DEF" w:rsidP="00F23DEF">
      <w:r>
        <w:t xml:space="preserve">                  </w:t>
      </w:r>
    </w:p>
    <w:p w:rsidR="00F23DEF" w:rsidRPr="00A95994" w:rsidRDefault="00F23DEF" w:rsidP="00F23DEF">
      <w:pPr>
        <w:jc w:val="center"/>
        <w:rPr>
          <w:b/>
          <w:sz w:val="36"/>
          <w:szCs w:val="36"/>
          <w:u w:val="single"/>
        </w:rPr>
      </w:pPr>
      <w:r w:rsidRPr="00A95994">
        <w:rPr>
          <w:b/>
          <w:i/>
          <w:sz w:val="36"/>
          <w:szCs w:val="36"/>
          <w:u w:val="single"/>
        </w:rPr>
        <w:t>Село Баженово</w:t>
      </w:r>
      <w:r w:rsidRPr="00A95994">
        <w:rPr>
          <w:b/>
          <w:sz w:val="36"/>
          <w:szCs w:val="36"/>
          <w:u w:val="single"/>
        </w:rPr>
        <w:t>.</w:t>
      </w:r>
    </w:p>
    <w:p w:rsidR="00F23DEF" w:rsidRPr="00A95994" w:rsidRDefault="00F23DEF" w:rsidP="00F23DEF">
      <w:pPr>
        <w:jc w:val="both"/>
        <w:rPr>
          <w:i/>
          <w:sz w:val="32"/>
          <w:szCs w:val="32"/>
        </w:rPr>
      </w:pPr>
      <w:r w:rsidRPr="00A95994">
        <w:rPr>
          <w:i/>
          <w:sz w:val="32"/>
          <w:szCs w:val="32"/>
        </w:rPr>
        <w:t xml:space="preserve">Старинное сибирское село Баженово, общей площадью 201га, находится почти в центре Саргатского района, в </w:t>
      </w:r>
      <w:smartTag w:uri="urn:schemas-microsoft-com:office:smarttags" w:element="metricconverter">
        <w:smartTagPr>
          <w:attr w:name="ProductID" w:val="27 км"/>
        </w:smartTagPr>
        <w:r w:rsidRPr="00A95994">
          <w:rPr>
            <w:i/>
            <w:sz w:val="32"/>
            <w:szCs w:val="32"/>
          </w:rPr>
          <w:t>27 км</w:t>
        </w:r>
      </w:smartTag>
      <w:r w:rsidRPr="00A95994">
        <w:rPr>
          <w:i/>
          <w:sz w:val="32"/>
          <w:szCs w:val="32"/>
        </w:rPr>
        <w:t xml:space="preserve">. На северо-запад от районного центра Саргатское и в </w:t>
      </w:r>
      <w:smartTag w:uri="urn:schemas-microsoft-com:office:smarttags" w:element="metricconverter">
        <w:smartTagPr>
          <w:attr w:name="ProductID" w:val="140 км"/>
        </w:smartTagPr>
        <w:r w:rsidRPr="00A95994">
          <w:rPr>
            <w:i/>
            <w:sz w:val="32"/>
            <w:szCs w:val="32"/>
          </w:rPr>
          <w:t>140</w:t>
        </w:r>
        <w:r>
          <w:rPr>
            <w:i/>
            <w:sz w:val="32"/>
            <w:szCs w:val="32"/>
          </w:rPr>
          <w:t xml:space="preserve"> </w:t>
        </w:r>
        <w:r w:rsidRPr="00A95994">
          <w:rPr>
            <w:i/>
            <w:sz w:val="32"/>
            <w:szCs w:val="32"/>
          </w:rPr>
          <w:t>км</w:t>
        </w:r>
      </w:smartTag>
      <w:r>
        <w:rPr>
          <w:i/>
          <w:sz w:val="32"/>
          <w:szCs w:val="32"/>
        </w:rPr>
        <w:t>. о</w:t>
      </w:r>
      <w:r w:rsidRPr="00A95994">
        <w:rPr>
          <w:i/>
          <w:sz w:val="32"/>
          <w:szCs w:val="32"/>
        </w:rPr>
        <w:t xml:space="preserve">т </w:t>
      </w:r>
      <w:proofErr w:type="spellStart"/>
      <w:r>
        <w:rPr>
          <w:i/>
          <w:sz w:val="32"/>
          <w:szCs w:val="32"/>
        </w:rPr>
        <w:t>г</w:t>
      </w:r>
      <w:proofErr w:type="gramStart"/>
      <w:r w:rsidRPr="00A95994">
        <w:rPr>
          <w:i/>
          <w:sz w:val="32"/>
          <w:szCs w:val="32"/>
        </w:rPr>
        <w:t>.О</w:t>
      </w:r>
      <w:proofErr w:type="gramEnd"/>
      <w:r w:rsidRPr="00A95994">
        <w:rPr>
          <w:i/>
          <w:sz w:val="32"/>
          <w:szCs w:val="32"/>
        </w:rPr>
        <w:t>мска</w:t>
      </w:r>
      <w:proofErr w:type="spellEnd"/>
      <w:r>
        <w:rPr>
          <w:i/>
          <w:sz w:val="32"/>
          <w:szCs w:val="32"/>
        </w:rPr>
        <w:t>. С</w:t>
      </w:r>
      <w:r w:rsidRPr="00A95994">
        <w:rPr>
          <w:i/>
          <w:sz w:val="32"/>
          <w:szCs w:val="32"/>
        </w:rPr>
        <w:t xml:space="preserve">ело расположено между деревнями Новопокровка, Михайловка, </w:t>
      </w:r>
      <w:proofErr w:type="spellStart"/>
      <w:r w:rsidRPr="00A95994">
        <w:rPr>
          <w:i/>
          <w:sz w:val="32"/>
          <w:szCs w:val="32"/>
        </w:rPr>
        <w:t>Урусово</w:t>
      </w:r>
      <w:proofErr w:type="spellEnd"/>
      <w:r w:rsidRPr="00A95994">
        <w:rPr>
          <w:i/>
          <w:sz w:val="32"/>
          <w:szCs w:val="32"/>
        </w:rPr>
        <w:t xml:space="preserve">, </w:t>
      </w:r>
      <w:proofErr w:type="spellStart"/>
      <w:r w:rsidRPr="00A95994">
        <w:rPr>
          <w:i/>
          <w:sz w:val="32"/>
          <w:szCs w:val="32"/>
        </w:rPr>
        <w:t>Десподзиновка</w:t>
      </w:r>
      <w:proofErr w:type="spellEnd"/>
      <w:r w:rsidRPr="00A95994">
        <w:rPr>
          <w:i/>
          <w:sz w:val="32"/>
          <w:szCs w:val="32"/>
        </w:rPr>
        <w:t xml:space="preserve">. Связь между этими </w:t>
      </w:r>
      <w:r>
        <w:rPr>
          <w:i/>
          <w:sz w:val="32"/>
          <w:szCs w:val="32"/>
        </w:rPr>
        <w:t>населенными пунктами</w:t>
      </w:r>
      <w:r w:rsidRPr="00A95994">
        <w:rPr>
          <w:i/>
          <w:sz w:val="32"/>
          <w:szCs w:val="32"/>
        </w:rPr>
        <w:t xml:space="preserve"> (за исключением д. Новопокровка), районным и областным центрами осуществляется по дороге с твердым покрытием.</w:t>
      </w:r>
    </w:p>
    <w:p w:rsidR="00F23DEF" w:rsidRPr="00A95994" w:rsidRDefault="00F23DEF" w:rsidP="00F23DEF">
      <w:pPr>
        <w:jc w:val="both"/>
        <w:rPr>
          <w:i/>
          <w:sz w:val="32"/>
          <w:szCs w:val="32"/>
        </w:rPr>
      </w:pPr>
      <w:r w:rsidRPr="00A95994">
        <w:rPr>
          <w:i/>
          <w:sz w:val="32"/>
          <w:szCs w:val="32"/>
        </w:rPr>
        <w:t xml:space="preserve"> Ближа</w:t>
      </w:r>
      <w:r>
        <w:rPr>
          <w:i/>
          <w:sz w:val="32"/>
          <w:szCs w:val="32"/>
        </w:rPr>
        <w:t>йшая железнодорожная станция – Красный Яр находится</w:t>
      </w:r>
      <w:r w:rsidRPr="00A95994">
        <w:rPr>
          <w:i/>
          <w:sz w:val="32"/>
          <w:szCs w:val="32"/>
        </w:rPr>
        <w:t xml:space="preserve"> в </w:t>
      </w:r>
      <w:smartTag w:uri="urn:schemas-microsoft-com:office:smarttags" w:element="metricconverter">
        <w:smartTagPr>
          <w:attr w:name="ProductID" w:val="75 км"/>
        </w:smartTagPr>
        <w:r w:rsidRPr="00A95994">
          <w:rPr>
            <w:i/>
            <w:sz w:val="32"/>
            <w:szCs w:val="32"/>
          </w:rPr>
          <w:t>75 км</w:t>
        </w:r>
      </w:smartTag>
      <w:r w:rsidRPr="00A95994">
        <w:rPr>
          <w:i/>
          <w:sz w:val="32"/>
          <w:szCs w:val="32"/>
        </w:rPr>
        <w:t xml:space="preserve">. </w:t>
      </w:r>
    </w:p>
    <w:p w:rsidR="00F23DEF" w:rsidRPr="00A95994" w:rsidRDefault="00F23DEF" w:rsidP="00F23DEF">
      <w:pPr>
        <w:jc w:val="both"/>
        <w:rPr>
          <w:i/>
          <w:sz w:val="32"/>
          <w:szCs w:val="32"/>
        </w:rPr>
      </w:pPr>
      <w:r w:rsidRPr="00A95994">
        <w:rPr>
          <w:i/>
          <w:sz w:val="32"/>
          <w:szCs w:val="32"/>
        </w:rPr>
        <w:t xml:space="preserve">Федеральная </w:t>
      </w:r>
      <w:r>
        <w:rPr>
          <w:i/>
          <w:sz w:val="32"/>
          <w:szCs w:val="32"/>
        </w:rPr>
        <w:t>автомобильная дорога Омс</w:t>
      </w:r>
      <w:proofErr w:type="gramStart"/>
      <w:r>
        <w:rPr>
          <w:i/>
          <w:sz w:val="32"/>
          <w:szCs w:val="32"/>
        </w:rPr>
        <w:t>к-</w:t>
      </w:r>
      <w:proofErr w:type="gramEnd"/>
      <w:r>
        <w:rPr>
          <w:i/>
          <w:sz w:val="32"/>
          <w:szCs w:val="32"/>
        </w:rPr>
        <w:t xml:space="preserve"> Тюме</w:t>
      </w:r>
      <w:r w:rsidRPr="00A95994">
        <w:rPr>
          <w:i/>
          <w:sz w:val="32"/>
          <w:szCs w:val="32"/>
        </w:rPr>
        <w:t xml:space="preserve">нь проходит в </w:t>
      </w:r>
      <w:smartTag w:uri="urn:schemas-microsoft-com:office:smarttags" w:element="metricconverter">
        <w:smartTagPr>
          <w:attr w:name="ProductID" w:val="26 км"/>
        </w:smartTagPr>
        <w:r w:rsidRPr="00A95994">
          <w:rPr>
            <w:i/>
            <w:sz w:val="32"/>
            <w:szCs w:val="32"/>
          </w:rPr>
          <w:t>26 км</w:t>
        </w:r>
      </w:smartTag>
      <w:r w:rsidRPr="00A95994">
        <w:rPr>
          <w:i/>
          <w:sz w:val="32"/>
          <w:szCs w:val="32"/>
        </w:rPr>
        <w:t>.</w:t>
      </w:r>
      <w:r>
        <w:rPr>
          <w:i/>
          <w:sz w:val="32"/>
          <w:szCs w:val="32"/>
        </w:rPr>
        <w:t xml:space="preserve"> </w:t>
      </w:r>
      <w:r w:rsidRPr="00A95994">
        <w:rPr>
          <w:i/>
          <w:sz w:val="32"/>
          <w:szCs w:val="32"/>
        </w:rPr>
        <w:t xml:space="preserve"> </w:t>
      </w:r>
      <w:r>
        <w:rPr>
          <w:i/>
          <w:sz w:val="32"/>
          <w:szCs w:val="32"/>
        </w:rPr>
        <w:t>з</w:t>
      </w:r>
      <w:r w:rsidRPr="00A95994">
        <w:rPr>
          <w:i/>
          <w:sz w:val="32"/>
          <w:szCs w:val="32"/>
        </w:rPr>
        <w:t>ападнее села Баженово.</w:t>
      </w:r>
    </w:p>
    <w:p w:rsidR="00F23DEF" w:rsidRPr="00A95994" w:rsidRDefault="00F23DEF" w:rsidP="00F23DEF">
      <w:pPr>
        <w:jc w:val="both"/>
        <w:rPr>
          <w:i/>
          <w:sz w:val="32"/>
          <w:szCs w:val="32"/>
        </w:rPr>
      </w:pPr>
      <w:r w:rsidRPr="00A95994">
        <w:rPr>
          <w:i/>
          <w:sz w:val="32"/>
          <w:szCs w:val="32"/>
        </w:rPr>
        <w:t xml:space="preserve">Крупнейшая транспортная водная артерия – р. Иртыш </w:t>
      </w:r>
      <w:r>
        <w:rPr>
          <w:i/>
          <w:sz w:val="32"/>
          <w:szCs w:val="32"/>
        </w:rPr>
        <w:t>протекает</w:t>
      </w:r>
      <w:r w:rsidRPr="00A95994">
        <w:rPr>
          <w:i/>
          <w:sz w:val="32"/>
          <w:szCs w:val="32"/>
        </w:rPr>
        <w:t xml:space="preserve"> в </w:t>
      </w:r>
      <w:smartTag w:uri="urn:schemas-microsoft-com:office:smarttags" w:element="metricconverter">
        <w:smartTagPr>
          <w:attr w:name="ProductID" w:val="25 км"/>
        </w:smartTagPr>
        <w:r w:rsidRPr="00A95994">
          <w:rPr>
            <w:i/>
            <w:sz w:val="32"/>
            <w:szCs w:val="32"/>
          </w:rPr>
          <w:t>25 км</w:t>
        </w:r>
      </w:smartTag>
      <w:proofErr w:type="gramStart"/>
      <w:r>
        <w:rPr>
          <w:i/>
          <w:sz w:val="32"/>
          <w:szCs w:val="32"/>
        </w:rPr>
        <w:t>.</w:t>
      </w:r>
      <w:proofErr w:type="gramEnd"/>
      <w:r>
        <w:rPr>
          <w:i/>
          <w:sz w:val="32"/>
          <w:szCs w:val="32"/>
        </w:rPr>
        <w:t xml:space="preserve"> </w:t>
      </w:r>
      <w:proofErr w:type="gramStart"/>
      <w:r>
        <w:rPr>
          <w:i/>
          <w:sz w:val="32"/>
          <w:szCs w:val="32"/>
        </w:rPr>
        <w:t>ю</w:t>
      </w:r>
      <w:proofErr w:type="gramEnd"/>
      <w:r w:rsidRPr="00A95994">
        <w:rPr>
          <w:i/>
          <w:sz w:val="32"/>
          <w:szCs w:val="32"/>
        </w:rPr>
        <w:t>жнее села. Та</w:t>
      </w:r>
      <w:r>
        <w:rPr>
          <w:i/>
          <w:sz w:val="32"/>
          <w:szCs w:val="32"/>
        </w:rPr>
        <w:t>кое географическое расположение</w:t>
      </w:r>
      <w:r w:rsidRPr="00A95994">
        <w:rPr>
          <w:i/>
          <w:sz w:val="32"/>
          <w:szCs w:val="32"/>
        </w:rPr>
        <w:t xml:space="preserve"> отрицательно сказывается на развитии села и его инфраструктуры. </w:t>
      </w:r>
    </w:p>
    <w:p w:rsidR="00F23DEF" w:rsidRPr="00A95994" w:rsidRDefault="00F23DEF" w:rsidP="00F23DEF">
      <w:pPr>
        <w:jc w:val="both"/>
        <w:rPr>
          <w:i/>
          <w:sz w:val="32"/>
          <w:szCs w:val="32"/>
        </w:rPr>
      </w:pPr>
      <w:r w:rsidRPr="00A95994">
        <w:rPr>
          <w:i/>
          <w:sz w:val="32"/>
          <w:szCs w:val="32"/>
        </w:rPr>
        <w:t>Рельеф местности равнинный, на фоне которого выделяются гривы - вало</w:t>
      </w:r>
      <w:r>
        <w:rPr>
          <w:i/>
          <w:sz w:val="32"/>
          <w:szCs w:val="32"/>
        </w:rPr>
        <w:t>образные возвышения до 10-15м.  высотой</w:t>
      </w:r>
      <w:r w:rsidRPr="00A95994">
        <w:rPr>
          <w:i/>
          <w:sz w:val="32"/>
          <w:szCs w:val="32"/>
        </w:rPr>
        <w:t xml:space="preserve"> и длиной до </w:t>
      </w:r>
      <w:smartTag w:uri="urn:schemas-microsoft-com:office:smarttags" w:element="metricconverter">
        <w:smartTagPr>
          <w:attr w:name="ProductID" w:val="5 км"/>
        </w:smartTagPr>
        <w:r w:rsidRPr="00A95994">
          <w:rPr>
            <w:i/>
            <w:sz w:val="32"/>
            <w:szCs w:val="32"/>
          </w:rPr>
          <w:t>5 км</w:t>
        </w:r>
      </w:smartTag>
      <w:r w:rsidRPr="00A95994">
        <w:rPr>
          <w:i/>
          <w:sz w:val="32"/>
          <w:szCs w:val="32"/>
        </w:rPr>
        <w:t xml:space="preserve">. </w:t>
      </w:r>
      <w:proofErr w:type="spellStart"/>
      <w:r w:rsidRPr="00A95994">
        <w:rPr>
          <w:i/>
          <w:sz w:val="32"/>
          <w:szCs w:val="32"/>
        </w:rPr>
        <w:t>Межгривные</w:t>
      </w:r>
      <w:proofErr w:type="spellEnd"/>
      <w:r w:rsidRPr="00A95994">
        <w:rPr>
          <w:i/>
          <w:sz w:val="32"/>
          <w:szCs w:val="32"/>
        </w:rPr>
        <w:t xml:space="preserve"> понижения заняты озерами, болотами. Западины заросли березово-осиновыми колками. Из полезных ископаемых можно отметить залежи красной глины, при</w:t>
      </w:r>
      <w:r>
        <w:rPr>
          <w:i/>
          <w:sz w:val="32"/>
          <w:szCs w:val="32"/>
        </w:rPr>
        <w:t>годной для изготовления кирпиче, сапропеля</w:t>
      </w:r>
      <w:proofErr w:type="gramStart"/>
      <w:r>
        <w:rPr>
          <w:i/>
          <w:sz w:val="32"/>
          <w:szCs w:val="32"/>
        </w:rPr>
        <w:t>.</w:t>
      </w:r>
      <w:r w:rsidRPr="00A95994">
        <w:rPr>
          <w:i/>
          <w:sz w:val="32"/>
          <w:szCs w:val="32"/>
        </w:rPr>
        <w:t xml:space="preserve">. </w:t>
      </w:r>
      <w:proofErr w:type="gramEnd"/>
    </w:p>
    <w:p w:rsidR="00F23DEF" w:rsidRPr="00687937" w:rsidRDefault="00F23DEF" w:rsidP="00F23DEF">
      <w:pPr>
        <w:jc w:val="both"/>
        <w:rPr>
          <w:i/>
          <w:sz w:val="32"/>
          <w:szCs w:val="32"/>
        </w:rPr>
      </w:pPr>
      <w:r w:rsidRPr="00A95994">
        <w:rPr>
          <w:i/>
          <w:sz w:val="32"/>
          <w:szCs w:val="32"/>
        </w:rPr>
        <w:t xml:space="preserve">Вокруг села расположены многочисленные  естественные водоемы, среди которых нужно отметить оз. Жилое, подковой огибающее село. В настоящее время, в процессе эволюции, озеро заросло камышом, рогозом, тростником. Особенностью этого озера является его периодическое полное пересыхание и подъем уровня воды. Достоверно известно, что в начале прошлого века воды в озере не было совсем, и на месте озера устраивались ярмарки. Затем вода появилась вновь и 50-60г. Уровень воды вплотную подходил к картофельным огородам. В середине 70 гг. </w:t>
      </w:r>
      <w:r w:rsidRPr="00A95994">
        <w:rPr>
          <w:i/>
          <w:sz w:val="32"/>
          <w:szCs w:val="32"/>
        </w:rPr>
        <w:lastRenderedPageBreak/>
        <w:t xml:space="preserve">вода из озера снова стала быстро убывать, к концу столетия практически исчезла. </w:t>
      </w:r>
    </w:p>
    <w:p w:rsidR="00F23DEF" w:rsidRDefault="00F23DEF" w:rsidP="00F23DEF">
      <w:pPr>
        <w:tabs>
          <w:tab w:val="left" w:pos="2685"/>
        </w:tabs>
        <w:jc w:val="center"/>
      </w:pPr>
      <w:r>
        <w:rPr>
          <w:noProof/>
        </w:rPr>
        <w:drawing>
          <wp:inline distT="0" distB="0" distL="0" distR="0">
            <wp:extent cx="1836420" cy="960120"/>
            <wp:effectExtent l="0" t="0" r="0" b="0"/>
            <wp:docPr id="9" name="Рисунок 9" descr="J0153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15329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36420" cy="960120"/>
            <wp:effectExtent l="0" t="0" r="0" b="0"/>
            <wp:docPr id="8" name="Рисунок 8" descr="J0153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15329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36420" cy="960120"/>
            <wp:effectExtent l="0" t="0" r="0" b="0"/>
            <wp:docPr id="7" name="Рисунок 7" descr="J0153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15329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DEF" w:rsidRDefault="00F23DEF" w:rsidP="00F23DEF">
      <w:pPr>
        <w:tabs>
          <w:tab w:val="left" w:pos="2685"/>
        </w:tabs>
        <w:jc w:val="right"/>
      </w:pPr>
      <w:r>
        <w:t>1</w:t>
      </w:r>
    </w:p>
    <w:p w:rsidR="00F23DEF" w:rsidRDefault="00F23DEF" w:rsidP="00F23DEF">
      <w:pPr>
        <w:tabs>
          <w:tab w:val="left" w:pos="2685"/>
        </w:tabs>
        <w:jc w:val="center"/>
      </w:pPr>
    </w:p>
    <w:p w:rsidR="00F23DEF" w:rsidRDefault="00F23DEF" w:rsidP="00F23DEF">
      <w:pPr>
        <w:tabs>
          <w:tab w:val="left" w:pos="2685"/>
        </w:tabs>
        <w:jc w:val="center"/>
      </w:pPr>
      <w:r>
        <w:rPr>
          <w:noProof/>
        </w:rPr>
        <w:drawing>
          <wp:inline distT="0" distB="0" distL="0" distR="0">
            <wp:extent cx="1836420" cy="960120"/>
            <wp:effectExtent l="0" t="0" r="0" b="0"/>
            <wp:docPr id="6" name="Рисунок 6" descr="J0153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015329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36420" cy="960120"/>
            <wp:effectExtent l="0" t="0" r="0" b="0"/>
            <wp:docPr id="5" name="Рисунок 5" descr="J0153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015329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36420" cy="960120"/>
            <wp:effectExtent l="0" t="0" r="0" b="0"/>
            <wp:docPr id="4" name="Рисунок 4" descr="J0153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J015329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DEF" w:rsidRDefault="00F23DEF" w:rsidP="00F23DEF">
      <w:pPr>
        <w:tabs>
          <w:tab w:val="left" w:pos="2685"/>
        </w:tabs>
        <w:jc w:val="center"/>
      </w:pPr>
    </w:p>
    <w:p w:rsidR="00F23DEF" w:rsidRDefault="00F23DEF" w:rsidP="00F23DEF">
      <w:pPr>
        <w:rPr>
          <w:sz w:val="32"/>
          <w:szCs w:val="32"/>
        </w:rPr>
      </w:pPr>
      <w:r w:rsidRPr="00A95994">
        <w:rPr>
          <w:i/>
          <w:sz w:val="32"/>
          <w:szCs w:val="32"/>
        </w:rPr>
        <w:t>В последние годы озерная котловина снова заметно наполняется живительной влагой.</w:t>
      </w:r>
    </w:p>
    <w:p w:rsidR="00F23DEF" w:rsidRPr="00A95994" w:rsidRDefault="00F23DEF" w:rsidP="00F23DEF">
      <w:pPr>
        <w:rPr>
          <w:i/>
          <w:sz w:val="32"/>
          <w:szCs w:val="32"/>
        </w:rPr>
      </w:pPr>
      <w:r w:rsidRPr="00A95994">
        <w:rPr>
          <w:i/>
          <w:sz w:val="32"/>
          <w:szCs w:val="32"/>
        </w:rPr>
        <w:t xml:space="preserve">Из других озер можно отметить: оз. Чебаркуль, </w:t>
      </w:r>
      <w:proofErr w:type="spellStart"/>
      <w:r w:rsidRPr="00A95994">
        <w:rPr>
          <w:i/>
          <w:sz w:val="32"/>
          <w:szCs w:val="32"/>
        </w:rPr>
        <w:t>Мялкино</w:t>
      </w:r>
      <w:proofErr w:type="spellEnd"/>
      <w:r w:rsidRPr="00A95994">
        <w:rPr>
          <w:i/>
          <w:sz w:val="32"/>
          <w:szCs w:val="32"/>
        </w:rPr>
        <w:t xml:space="preserve">, </w:t>
      </w:r>
      <w:proofErr w:type="gramStart"/>
      <w:r w:rsidRPr="00A95994">
        <w:rPr>
          <w:i/>
          <w:sz w:val="32"/>
          <w:szCs w:val="32"/>
        </w:rPr>
        <w:t>Кривое</w:t>
      </w:r>
      <w:proofErr w:type="gramEnd"/>
      <w:r>
        <w:rPr>
          <w:i/>
          <w:sz w:val="32"/>
          <w:szCs w:val="32"/>
        </w:rPr>
        <w:t>,</w:t>
      </w:r>
      <w:r w:rsidRPr="00A95994">
        <w:rPr>
          <w:i/>
          <w:sz w:val="32"/>
          <w:szCs w:val="32"/>
        </w:rPr>
        <w:t xml:space="preserve"> </w:t>
      </w:r>
      <w:proofErr w:type="spellStart"/>
      <w:r w:rsidRPr="00A95994">
        <w:rPr>
          <w:i/>
          <w:sz w:val="32"/>
          <w:szCs w:val="32"/>
        </w:rPr>
        <w:t>Кушкуль</w:t>
      </w:r>
      <w:proofErr w:type="spellEnd"/>
      <w:r w:rsidRPr="00A95994">
        <w:rPr>
          <w:i/>
          <w:sz w:val="32"/>
          <w:szCs w:val="32"/>
        </w:rPr>
        <w:t>. Большая территория близь села занята</w:t>
      </w:r>
      <w:r>
        <w:rPr>
          <w:i/>
          <w:sz w:val="32"/>
          <w:szCs w:val="32"/>
        </w:rPr>
        <w:t xml:space="preserve"> заросшими болотами,  получившими </w:t>
      </w:r>
      <w:r w:rsidRPr="00A95994">
        <w:rPr>
          <w:i/>
          <w:sz w:val="32"/>
          <w:szCs w:val="32"/>
        </w:rPr>
        <w:t xml:space="preserve"> название </w:t>
      </w:r>
      <w:r w:rsidRPr="00142FF4">
        <w:rPr>
          <w:b/>
          <w:i/>
          <w:sz w:val="32"/>
          <w:szCs w:val="32"/>
        </w:rPr>
        <w:t>займищ</w:t>
      </w:r>
      <w:r w:rsidRPr="00A95994">
        <w:rPr>
          <w:i/>
          <w:sz w:val="32"/>
          <w:szCs w:val="32"/>
        </w:rPr>
        <w:t>. Органический мир озер и болот разнообразен. На лето прилетает огромное количество водоплавающей птицы - уток, гусей, лебедей, куликов, лысух, цаплей. В пресной озерной воде водятся желтый и амурский карась, в зарослях камыша – ондатра.</w:t>
      </w:r>
    </w:p>
    <w:p w:rsidR="00F23DEF" w:rsidRDefault="00F23DEF" w:rsidP="00F23DEF">
      <w:pPr>
        <w:jc w:val="both"/>
        <w:rPr>
          <w:i/>
          <w:sz w:val="32"/>
          <w:szCs w:val="32"/>
        </w:rPr>
      </w:pPr>
      <w:r w:rsidRPr="00A95994">
        <w:rPr>
          <w:i/>
          <w:sz w:val="32"/>
          <w:szCs w:val="32"/>
        </w:rPr>
        <w:t xml:space="preserve">Большое значение имеют подземные межпластовые воды, которые используются населением для водоснабжения. В прошлом, когда не было возможности добычи этих вод, широко использовались грунтовые воды, для этого рылись колодцы. </w:t>
      </w:r>
    </w:p>
    <w:p w:rsidR="00F23DEF" w:rsidRPr="00A95994" w:rsidRDefault="00F23DEF" w:rsidP="00F23DEF">
      <w:pPr>
        <w:jc w:val="both"/>
        <w:rPr>
          <w:i/>
          <w:sz w:val="32"/>
          <w:szCs w:val="32"/>
        </w:rPr>
      </w:pPr>
    </w:p>
    <w:p w:rsidR="00F23DEF" w:rsidRPr="00A95994" w:rsidRDefault="00F23DEF" w:rsidP="00F23DEF">
      <w:pPr>
        <w:jc w:val="both"/>
        <w:rPr>
          <w:i/>
          <w:sz w:val="32"/>
          <w:szCs w:val="32"/>
        </w:rPr>
      </w:pPr>
      <w:r w:rsidRPr="00A95994">
        <w:rPr>
          <w:i/>
          <w:sz w:val="32"/>
          <w:szCs w:val="32"/>
        </w:rPr>
        <w:t xml:space="preserve">Баженово находится в зоне северной лесостепи, большую её часть занимают безлесные пространства, с густым травянистым покровом, которые в основном распаханы и лесные колки, богатые грибами и ягодами. Почвы под лесной растительностью преобладают серые лесные, а на лугах – чернозёмы, местами в них вкрапляются солончаки. </w:t>
      </w:r>
    </w:p>
    <w:p w:rsidR="00F23DEF" w:rsidRDefault="00F23DEF" w:rsidP="00F23DEF">
      <w:pPr>
        <w:jc w:val="both"/>
        <w:rPr>
          <w:i/>
          <w:sz w:val="32"/>
          <w:szCs w:val="32"/>
        </w:rPr>
      </w:pPr>
      <w:r w:rsidRPr="00A95994">
        <w:rPr>
          <w:i/>
        </w:rPr>
        <w:t xml:space="preserve"> </w:t>
      </w:r>
      <w:r w:rsidRPr="00A95994">
        <w:rPr>
          <w:i/>
          <w:sz w:val="32"/>
          <w:szCs w:val="32"/>
        </w:rPr>
        <w:t>Фауна лесов представлена копытными животными – косулями; изредка, заходят лоси. Из пушных зверей водятся – заяц беляк, степной и лесной хорь, куница; из птиц – тетерева, белая и серая куропатка,  совы и пр.</w:t>
      </w:r>
    </w:p>
    <w:p w:rsidR="00F23DEF" w:rsidRPr="00A95994" w:rsidRDefault="00F23DEF" w:rsidP="00F23DEF">
      <w:pPr>
        <w:jc w:val="both"/>
        <w:rPr>
          <w:i/>
          <w:sz w:val="32"/>
          <w:szCs w:val="32"/>
        </w:rPr>
      </w:pPr>
    </w:p>
    <w:p w:rsidR="00F23DEF" w:rsidRDefault="00F23DEF" w:rsidP="00F23DEF">
      <w:pPr>
        <w:jc w:val="both"/>
        <w:rPr>
          <w:i/>
          <w:sz w:val="32"/>
          <w:szCs w:val="32"/>
        </w:rPr>
      </w:pPr>
      <w:r w:rsidRPr="00A95994">
        <w:rPr>
          <w:i/>
          <w:sz w:val="32"/>
          <w:szCs w:val="32"/>
        </w:rPr>
        <w:lastRenderedPageBreak/>
        <w:t>Особо интересным и уникальным объектом природы является озеро Песчаное.</w:t>
      </w:r>
      <w:r>
        <w:rPr>
          <w:i/>
          <w:sz w:val="32"/>
          <w:szCs w:val="32"/>
        </w:rPr>
        <w:t xml:space="preserve"> Восточная часть озера окаймляется хвойными лесами (ель, сосна, кедр, пихта), которые были высажены в 50-е годы. Берега озера – песчаные, в изобилие водятся карась и карп.</w:t>
      </w:r>
    </w:p>
    <w:p w:rsidR="00F23DEF" w:rsidRDefault="00F23DEF" w:rsidP="00F23DEF">
      <w:pPr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Озеро давно стало излюбленным местом отдыха и рыбалки не только жителей ближайших сел, но и всей области.</w:t>
      </w:r>
    </w:p>
    <w:p w:rsidR="00F23DEF" w:rsidRDefault="00F23DEF" w:rsidP="00F23DEF">
      <w:pPr>
        <w:tabs>
          <w:tab w:val="left" w:pos="2685"/>
        </w:tabs>
        <w:jc w:val="center"/>
      </w:pPr>
    </w:p>
    <w:p w:rsidR="00F23DEF" w:rsidRDefault="00F23DEF" w:rsidP="00F23DEF">
      <w:pPr>
        <w:tabs>
          <w:tab w:val="left" w:pos="2685"/>
        </w:tabs>
        <w:jc w:val="center"/>
      </w:pPr>
      <w:r>
        <w:rPr>
          <w:noProof/>
        </w:rPr>
        <w:drawing>
          <wp:inline distT="0" distB="0" distL="0" distR="0">
            <wp:extent cx="1836420" cy="960120"/>
            <wp:effectExtent l="0" t="0" r="0" b="0"/>
            <wp:docPr id="3" name="Рисунок 3" descr="J0153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J015329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36420" cy="960120"/>
            <wp:effectExtent l="0" t="0" r="0" b="0"/>
            <wp:docPr id="2" name="Рисунок 2" descr="J0153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015329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36420" cy="960120"/>
            <wp:effectExtent l="0" t="0" r="0" b="0"/>
            <wp:docPr id="1" name="Рисунок 1" descr="J0153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J015329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DEF" w:rsidRDefault="00F23DEF" w:rsidP="00F23DEF">
      <w:pPr>
        <w:tabs>
          <w:tab w:val="left" w:pos="2685"/>
        </w:tabs>
        <w:jc w:val="right"/>
      </w:pPr>
      <w:r>
        <w:t>2</w:t>
      </w:r>
    </w:p>
    <w:p w:rsidR="00343ACB" w:rsidRDefault="00343ACB">
      <w:bookmarkStart w:id="0" w:name="_GoBack"/>
      <w:bookmarkEnd w:id="0"/>
    </w:p>
    <w:sectPr w:rsidR="00343ACB" w:rsidSect="004A4764">
      <w:pgSz w:w="11906" w:h="16838"/>
      <w:pgMar w:top="851" w:right="1440" w:bottom="170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92"/>
    <w:rsid w:val="00235942"/>
    <w:rsid w:val="00343ACB"/>
    <w:rsid w:val="003C1EE3"/>
    <w:rsid w:val="003E4E92"/>
    <w:rsid w:val="003F23D3"/>
    <w:rsid w:val="004A4764"/>
    <w:rsid w:val="005056DC"/>
    <w:rsid w:val="00583D4A"/>
    <w:rsid w:val="007B4465"/>
    <w:rsid w:val="00897732"/>
    <w:rsid w:val="008B1C8D"/>
    <w:rsid w:val="00A17852"/>
    <w:rsid w:val="00B00D60"/>
    <w:rsid w:val="00B83FA1"/>
    <w:rsid w:val="00BB501A"/>
    <w:rsid w:val="00CD649B"/>
    <w:rsid w:val="00DA3818"/>
    <w:rsid w:val="00F23DEF"/>
    <w:rsid w:val="00F51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3D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3DE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3D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3DE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496</Words>
  <Characters>2830</Characters>
  <Application>Microsoft Office Word</Application>
  <DocSecurity>0</DocSecurity>
  <Lines>23</Lines>
  <Paragraphs>6</Paragraphs>
  <ScaleCrop>false</ScaleCrop>
  <Company/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2020-04-08T03:48:00Z</dcterms:created>
  <dcterms:modified xsi:type="dcterms:W3CDTF">2020-04-08T03:49:00Z</dcterms:modified>
</cp:coreProperties>
</file>